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red" focus="100%" type="gradient"/>
    </v:background>
  </w:background>
  <w:body>
    <w:p w:rsidR="00265F5A" w:rsidRDefault="00265F5A" w:rsidP="00265F5A">
      <w:pPr>
        <w:pStyle w:val="a5"/>
        <w:spacing w:before="0" w:beforeAutospacing="0" w:after="150" w:afterAutospacing="0"/>
        <w:ind w:left="-135" w:right="-247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E81FA5D">
            <wp:extent cx="7448684" cy="3238500"/>
            <wp:effectExtent l="0" t="9525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3668" cy="328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F5A" w:rsidRDefault="00265F5A" w:rsidP="00307E38">
      <w:pPr>
        <w:pStyle w:val="a5"/>
        <w:spacing w:before="0" w:beforeAutospacing="0" w:after="15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3882" w:rsidRDefault="00EA3882" w:rsidP="00307E38">
      <w:pPr>
        <w:pStyle w:val="a5"/>
        <w:spacing w:before="0" w:beforeAutospacing="0" w:after="150" w:afterAutospacing="0"/>
        <w:jc w:val="both"/>
        <w:textAlignment w:val="baseline"/>
        <w:rPr>
          <w:rStyle w:val="a6"/>
          <w:rFonts w:ascii="Arial" w:hAnsi="Arial" w:cs="Arial"/>
          <w:color w:val="222222"/>
          <w:sz w:val="21"/>
          <w:szCs w:val="21"/>
        </w:rPr>
      </w:pPr>
    </w:p>
    <w:p w:rsidR="00307E38" w:rsidRPr="00EA3882" w:rsidRDefault="00307E38" w:rsidP="00EA3882">
      <w:pPr>
        <w:pStyle w:val="a5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7030A0"/>
          <w:sz w:val="32"/>
          <w:szCs w:val="32"/>
        </w:rPr>
      </w:pPr>
      <w:r w:rsidRPr="00EA3882">
        <w:rPr>
          <w:rStyle w:val="a6"/>
          <w:rFonts w:ascii="Arial" w:hAnsi="Arial" w:cs="Arial"/>
          <w:color w:val="7030A0"/>
          <w:sz w:val="32"/>
          <w:szCs w:val="32"/>
        </w:rPr>
        <w:t>Памятку для</w:t>
      </w:r>
      <w:r w:rsidR="00EA3882">
        <w:rPr>
          <w:rStyle w:val="a6"/>
          <w:rFonts w:ascii="Arial" w:hAnsi="Arial" w:cs="Arial"/>
          <w:color w:val="7030A0"/>
          <w:sz w:val="32"/>
          <w:szCs w:val="32"/>
        </w:rPr>
        <w:t xml:space="preserve"> </w:t>
      </w:r>
      <w:proofErr w:type="spellStart"/>
      <w:r w:rsidR="00EA3882">
        <w:rPr>
          <w:rStyle w:val="a6"/>
          <w:rFonts w:ascii="Arial" w:hAnsi="Arial" w:cs="Arial"/>
          <w:color w:val="7030A0"/>
          <w:sz w:val="32"/>
          <w:szCs w:val="32"/>
        </w:rPr>
        <w:t>алиментщика</w:t>
      </w:r>
      <w:proofErr w:type="spellEnd"/>
      <w:r w:rsidRPr="00EA3882">
        <w:rPr>
          <w:rStyle w:val="a6"/>
          <w:rFonts w:ascii="Arial" w:hAnsi="Arial" w:cs="Arial"/>
          <w:color w:val="7030A0"/>
          <w:sz w:val="32"/>
          <w:szCs w:val="32"/>
        </w:rPr>
        <w:t>: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«Что делает судебный пристав, чтобы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алиментщик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отдал долги? Сколько мероприятий пристава должник проигнорирует, чтобы вконец испортить себе жизнь?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 Судебный пристав-исполнитель выносит постановление о возбуждении исполнительного производства и направляет его взыскателю и должнику.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2. Пристав устанавливает место работы должника и с помощью различных регистрирующих инстанций, а также с помощью родственников, знакомых и соседей выясняет его имущественное положение.</w:t>
      </w:r>
    </w:p>
    <w:p w:rsidR="00307E38" w:rsidRDefault="00307E38" w:rsidP="00307E38">
      <w:pPr>
        <w:pStyle w:val="a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3. Пристав производит расчет задолженности.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4. Пристав выносит постановление об обращении взыскания на доходы должника и направляет вышеуказанные документы в организацию, по месту работы должника для произведения бухгалтерией работодателя удержаний из дохода должника (Максимальный размер удержаний при взыскании алиментов может достигать 70% из всех видов дохода должника после выплаты налогов).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5. Если должник считается «бедным», и получает небольшую (без учета «денег в конверте») зарплату, то пристав обращает взыскание на денежные средства на его счетах в банках или на деньги (авансовые платежи), вложенные им в иные коммерческие и некоммерческие организации.</w:t>
      </w:r>
      <w:r w:rsidR="00265F5A" w:rsidRPr="00265F5A">
        <w:rPr>
          <w:noProof/>
        </w:rPr>
        <w:t xml:space="preserve"> 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6. Если заработками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алиментщика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никак не удастся покрыть его долги, то взыскание по алиментным платежам пристав обращает на имущество должника, которое он наживал годами.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Алиментщик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может потерять квартиру, дачу, автомобиль, гараж и т.д.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7. Если имущество должника не представляет никакой ценности (или должник решил его утаить, или «переписать» на родных и знакомых), то пристав наложит арест на его имущественные права в виде билетов на поезд или самолет, или на авансовые платежи пользователя услуг сотовой связи, на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техталон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 прохождении техосмотра в ГИБДД. Более </w:t>
      </w:r>
      <w:r>
        <w:rPr>
          <w:rFonts w:ascii="Arial" w:hAnsi="Arial" w:cs="Arial"/>
          <w:color w:val="222222"/>
          <w:sz w:val="21"/>
          <w:szCs w:val="21"/>
        </w:rPr>
        <w:lastRenderedPageBreak/>
        <w:t>того, он может вынести постановление об ограничении права выезда за пределы Российской Федерации.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8. Если пристав не находит никаких источников для возмещения долгов, то пристав направит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алиментщика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службу занятости, где его будут обязаны трудоустроить, даже если для этого потребуется переобучение.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9. Если должник отказывается работать и зарабатывать на алименты, то пристав привлечет его к исправительным, либо обязательным работам.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10. Если и эту меру предупреждения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алиментщик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проигнорирует, то пристав по решению суда заменит данную меру наказания арестом сроком до трех месяцев по ст. 157 УК РФ (злостное уклонение от уплаты средств на содержание детей или нетрудоспособных родителей)</w:t>
      </w:r>
    </w:p>
    <w:p w:rsidR="00307E38" w:rsidRDefault="00307E38" w:rsidP="00307E38">
      <w:pPr>
        <w:pStyle w:val="a5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настоящий момент Федеральная служба судебных приставов выступает за ужесточение уголовной ответственности в отношении злостных неплательщиков алиментов и предлагает ввести наказание в виде лишения свободы до 6 месяцев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.»</w:t>
      </w:r>
      <w:proofErr w:type="gramEnd"/>
    </w:p>
    <w:p w:rsidR="00307E38" w:rsidRDefault="00307E38"/>
    <w:p w:rsidR="00307E38" w:rsidRDefault="00307E38"/>
    <w:p w:rsidR="00307E38" w:rsidRDefault="00307E38"/>
    <w:p w:rsidR="00307E38" w:rsidRDefault="00307E38"/>
    <w:p w:rsidR="00307E38" w:rsidRDefault="00307E38"/>
    <w:p w:rsidR="00307E38" w:rsidRDefault="00307E38"/>
    <w:p w:rsidR="00307E38" w:rsidRDefault="00307E38" w:rsidP="00265F5A">
      <w:pPr>
        <w:tabs>
          <w:tab w:val="left" w:pos="3119"/>
        </w:tabs>
      </w:pPr>
    </w:p>
    <w:p w:rsidR="00307E38" w:rsidRDefault="00307E38"/>
    <w:p w:rsidR="00307E38" w:rsidRDefault="00307E38"/>
    <w:p w:rsidR="00307E38" w:rsidRDefault="00307E38"/>
    <w:p w:rsidR="00307E38" w:rsidRDefault="00307E38"/>
    <w:p w:rsidR="00307E38" w:rsidRDefault="00EA3882">
      <w:r>
        <w:rPr>
          <w:noProof/>
          <w:lang w:eastAsia="ru-RU"/>
        </w:rPr>
        <w:lastRenderedPageBreak/>
        <w:drawing>
          <wp:inline distT="0" distB="0" distL="0" distR="0" wp14:anchorId="14476DD8" wp14:editId="134DC0D4">
            <wp:extent cx="7519406" cy="3333750"/>
            <wp:effectExtent l="0" t="2857" r="2857" b="2858"/>
            <wp:docPr id="8" name="Рисунок 8" descr="http://r89.fssprus.ru/files/89/artem/novosti_smi/1_2015428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89.fssprus.ru/files/89/artem/novosti_smi/1_201542817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8709" cy="336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38" w:rsidRDefault="00307E38"/>
    <w:p w:rsidR="00800DA1" w:rsidRPr="00800DA1" w:rsidRDefault="00800DA1" w:rsidP="00800DA1">
      <w:r w:rsidRPr="00800DA1">
        <w:t>Всегда сохраняйте спокойствие и здравое мышление: малыш не виноват в том, что он рожден и одним из родителей имеет Вашего бывшего супруга;</w:t>
      </w:r>
    </w:p>
    <w:p w:rsidR="00800DA1" w:rsidRPr="00800DA1" w:rsidRDefault="00800DA1" w:rsidP="00800DA1">
      <w:r w:rsidRPr="00800DA1">
        <w:t xml:space="preserve">1. Помните: ребенок хочет </w:t>
      </w:r>
      <w:proofErr w:type="gramStart"/>
      <w:r w:rsidRPr="00800DA1">
        <w:t>есть</w:t>
      </w:r>
      <w:proofErr w:type="gramEnd"/>
      <w:r w:rsidRPr="00800DA1">
        <w:t xml:space="preserve"> и пить, ему нужна одежда, забота и внимание; он должен расти, и соответственно развиваться, а значит, не имеет значения, с кем он остался жить – с мамой или папой;</w:t>
      </w:r>
    </w:p>
    <w:p w:rsidR="00800DA1" w:rsidRPr="00800DA1" w:rsidRDefault="00800DA1" w:rsidP="00800DA1">
      <w:r w:rsidRPr="00800DA1">
        <w:drawing>
          <wp:anchor distT="0" distB="0" distL="114300" distR="114300" simplePos="0" relativeHeight="251661312" behindDoc="1" locked="0" layoutInCell="1" allowOverlap="1" wp14:anchorId="28EB31D3" wp14:editId="61E336F4">
            <wp:simplePos x="0" y="0"/>
            <wp:positionH relativeFrom="column">
              <wp:posOffset>1549400</wp:posOffset>
            </wp:positionH>
            <wp:positionV relativeFrom="paragraph">
              <wp:posOffset>198755</wp:posOffset>
            </wp:positionV>
            <wp:extent cx="7477125" cy="3408045"/>
            <wp:effectExtent l="0" t="3810" r="5715" b="5715"/>
            <wp:wrapThrough wrapText="bothSides">
              <wp:wrapPolygon edited="0">
                <wp:start x="21611" y="24"/>
                <wp:lineTo x="39" y="24"/>
                <wp:lineTo x="39" y="21515"/>
                <wp:lineTo x="21611" y="21515"/>
                <wp:lineTo x="21611" y="24"/>
              </wp:wrapPolygon>
            </wp:wrapThrough>
            <wp:docPr id="9" name="Рисунок 9" descr="http://media.bloger.by/source/photos/2013/05/01/b6eaf93470fe719c11dc9907116b8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bloger.by/source/photos/2013/05/01/b6eaf93470fe719c11dc9907116b883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712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DA1">
        <w:t>2. Вы обязаны содержать ребенка. Следует нести ответственность за жизнь, подаренную Вам свыше. Одному родителю с этим не справиться;</w:t>
      </w:r>
    </w:p>
    <w:p w:rsidR="00800DA1" w:rsidRPr="00800DA1" w:rsidRDefault="00800DA1" w:rsidP="00800DA1">
      <w:r w:rsidRPr="00800DA1">
        <w:t xml:space="preserve">3. Не забывайте: </w:t>
      </w:r>
      <w:proofErr w:type="gramStart"/>
      <w:r w:rsidRPr="00800DA1">
        <w:t>Вы не платите бывшей супруге (бывшему супругу) или опекуну, а выделяете деньги на содержание СВОЕГО ребенка (еда, одежда, игрушки, детский сад, школа, институт и т.д.);</w:t>
      </w:r>
      <w:proofErr w:type="gramEnd"/>
    </w:p>
    <w:p w:rsidR="00800DA1" w:rsidRPr="00800DA1" w:rsidRDefault="005264EF" w:rsidP="00800DA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747508" wp14:editId="2DBA8B0D">
            <wp:simplePos x="0" y="0"/>
            <wp:positionH relativeFrom="column">
              <wp:posOffset>-33020</wp:posOffset>
            </wp:positionH>
            <wp:positionV relativeFrom="paragraph">
              <wp:posOffset>52070</wp:posOffset>
            </wp:positionV>
            <wp:extent cx="314452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460" y="21533"/>
                <wp:lineTo x="21460" y="0"/>
                <wp:lineTo x="0" y="0"/>
              </wp:wrapPolygon>
            </wp:wrapThrough>
            <wp:docPr id="3" name="Рисунок 3" descr="http://www.exo-ykt.ru/thumb/740x555xin/upload/iblock/791/791ddc63cffc40b9ce9118474cf6c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o-ykt.ru/thumb/740x555xin/upload/iblock/791/791ddc63cffc40b9ce9118474cf6c6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380" w:rsidRDefault="007F1380"/>
    <w:p w:rsidR="00800DA1" w:rsidRDefault="00800DA1"/>
    <w:p w:rsidR="00800DA1" w:rsidRDefault="00800DA1"/>
    <w:p w:rsidR="005264EF" w:rsidRDefault="005264EF"/>
    <w:p w:rsidR="005264EF" w:rsidRDefault="005264EF"/>
    <w:p w:rsidR="005264EF" w:rsidRDefault="005264EF"/>
    <w:p w:rsidR="005264EF" w:rsidRDefault="005264EF"/>
    <w:p w:rsidR="005264EF" w:rsidRDefault="005264EF"/>
    <w:p w:rsidR="005264EF" w:rsidRDefault="005264EF"/>
    <w:p w:rsidR="005264EF" w:rsidRDefault="005264EF" w:rsidP="005264EF">
      <w:pPr>
        <w:jc w:val="center"/>
      </w:pPr>
      <w:r>
        <w:t>2016г.</w:t>
      </w:r>
      <w:bookmarkStart w:id="0" w:name="_GoBack"/>
      <w:bookmarkEnd w:id="0"/>
    </w:p>
    <w:p w:rsidR="005264EF" w:rsidRDefault="005264EF" w:rsidP="005264EF">
      <w:pPr>
        <w:jc w:val="center"/>
      </w:pPr>
      <w:r>
        <w:t>Совет женщин и совет отцов г.Тулуна</w:t>
      </w:r>
    </w:p>
    <w:sectPr w:rsidR="005264EF" w:rsidSect="00800DA1">
      <w:pgSz w:w="16838" w:h="11906" w:orient="landscape"/>
      <w:pgMar w:top="0" w:right="111" w:bottom="0" w:left="142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C3"/>
    <w:rsid w:val="0001023F"/>
    <w:rsid w:val="00265F5A"/>
    <w:rsid w:val="00307E38"/>
    <w:rsid w:val="004259C3"/>
    <w:rsid w:val="005264EF"/>
    <w:rsid w:val="007F1380"/>
    <w:rsid w:val="00800DA1"/>
    <w:rsid w:val="008C35B9"/>
    <w:rsid w:val="00D821DB"/>
    <w:rsid w:val="00E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E38"/>
  </w:style>
  <w:style w:type="character" w:styleId="a6">
    <w:name w:val="Strong"/>
    <w:basedOn w:val="a0"/>
    <w:uiPriority w:val="22"/>
    <w:qFormat/>
    <w:rsid w:val="00307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E38"/>
  </w:style>
  <w:style w:type="character" w:styleId="a6">
    <w:name w:val="Strong"/>
    <w:basedOn w:val="a0"/>
    <w:uiPriority w:val="22"/>
    <w:qFormat/>
    <w:rsid w:val="0030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2017-01-17T00:51:00Z</dcterms:created>
  <dcterms:modified xsi:type="dcterms:W3CDTF">2017-01-17T01:34:00Z</dcterms:modified>
</cp:coreProperties>
</file>